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856" w:type="dxa"/>
        <w:tblLook w:val="04A0" w:firstRow="1" w:lastRow="0" w:firstColumn="1" w:lastColumn="0" w:noHBand="0" w:noVBand="1"/>
      </w:tblPr>
      <w:tblGrid>
        <w:gridCol w:w="5240"/>
        <w:gridCol w:w="5954"/>
        <w:gridCol w:w="2662"/>
      </w:tblGrid>
      <w:tr w:rsidR="00C15AC1" w:rsidRPr="001F57D4" w:rsidTr="00033F79">
        <w:tc>
          <w:tcPr>
            <w:tcW w:w="13856" w:type="dxa"/>
            <w:gridSpan w:val="3"/>
            <w:shd w:val="clear" w:color="auto" w:fill="C2D69B"/>
          </w:tcPr>
          <w:p w:rsidR="00C15AC1" w:rsidRPr="00C15AC1" w:rsidRDefault="00C15AC1" w:rsidP="00C15AC1">
            <w:pPr>
              <w:rPr>
                <w:rFonts w:ascii="Times New Roman" w:eastAsia="Calibri" w:hAnsi="Times New Roman" w:cs="Times New Roman"/>
                <w:b/>
              </w:rPr>
            </w:pPr>
            <w:bookmarkStart w:id="0" w:name="_GoBack"/>
            <w:bookmarkEnd w:id="0"/>
            <w:r>
              <w:rPr>
                <w:rFonts w:ascii="Times New Roman" w:eastAsia="Calibri" w:hAnsi="Times New Roman" w:cs="Times New Roman"/>
                <w:b/>
                <w:lang w:val="bg-BG"/>
              </w:rPr>
              <w:t>ПРИНЦИП 9</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C15AC1">
              <w:rPr>
                <w:rFonts w:ascii="Times New Roman" w:eastAsia="Calibri" w:hAnsi="Times New Roman" w:cs="Times New Roman"/>
                <w:b/>
              </w:rPr>
              <w:t>УСТОЙЧИВОСТ И ДЪЛГОСРОЧНА ОРИЕНТАЦИЯ</w:t>
            </w:r>
          </w:p>
        </w:tc>
      </w:tr>
      <w:tr w:rsidR="004A42D0" w:rsidRPr="001F57D4" w:rsidTr="00F87788">
        <w:tc>
          <w:tcPr>
            <w:tcW w:w="11194" w:type="dxa"/>
            <w:gridSpan w:val="2"/>
            <w:shd w:val="clear" w:color="auto" w:fill="FFFFFF"/>
          </w:tcPr>
          <w:p w:rsidR="004A42D0" w:rsidRPr="001F57D4" w:rsidRDefault="004A42D0" w:rsidP="004A42D0">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4A42D0" w:rsidRDefault="004A42D0" w:rsidP="004A42D0">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4A42D0" w:rsidRPr="004F4C0E" w:rsidRDefault="004A42D0" w:rsidP="004A42D0">
            <w:pPr>
              <w:jc w:val="center"/>
              <w:rPr>
                <w:rFonts w:ascii="Times New Roman" w:eastAsia="Calibri" w:hAnsi="Times New Roman" w:cs="Times New Roman"/>
                <w:b/>
                <w:i/>
                <w:lang w:val="bg-BG"/>
              </w:rPr>
            </w:pPr>
          </w:p>
        </w:tc>
      </w:tr>
      <w:tr w:rsidR="00C15AC1" w:rsidRPr="001F57D4" w:rsidTr="00033F79">
        <w:tc>
          <w:tcPr>
            <w:tcW w:w="13856" w:type="dxa"/>
            <w:gridSpan w:val="3"/>
            <w:shd w:val="clear" w:color="auto" w:fill="E2EFD9" w:themeFill="accent6" w:themeFillTint="33"/>
          </w:tcPr>
          <w:p w:rsidR="00C15AC1" w:rsidRPr="001F57D4" w:rsidRDefault="00C15AC1" w:rsidP="00033F79">
            <w:pPr>
              <w:spacing w:line="276" w:lineRule="auto"/>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 xml:space="preserve">ДЕЙНОСТ 1. </w:t>
            </w:r>
            <w:r w:rsidRPr="00C15AC1">
              <w:rPr>
                <w:rFonts w:ascii="Times New Roman" w:eastAsia="Calibri" w:hAnsi="Times New Roman" w:cs="Times New Roman"/>
                <w:b/>
                <w:sz w:val="20"/>
                <w:szCs w:val="20"/>
                <w:lang w:val="bg-BG"/>
              </w:rPr>
              <w:t>Нуждите на бъдещите поколения са взети под внимание в текущите политики.</w:t>
            </w:r>
          </w:p>
        </w:tc>
      </w:tr>
      <w:tr w:rsidR="00C15AC1" w:rsidRPr="00D22EDE" w:rsidTr="00033F79">
        <w:tc>
          <w:tcPr>
            <w:tcW w:w="13856" w:type="dxa"/>
            <w:gridSpan w:val="3"/>
            <w:shd w:val="clear" w:color="auto" w:fill="BDD6EE" w:themeFill="accent1" w:themeFillTint="66"/>
          </w:tcPr>
          <w:p w:rsidR="00C15AC1" w:rsidRPr="00D22EDE" w:rsidRDefault="00C15AC1" w:rsidP="00033F79">
            <w:pPr>
              <w:spacing w:line="360" w:lineRule="auto"/>
              <w:rPr>
                <w:rFonts w:ascii="Times New Roman" w:eastAsia="Calibri" w:hAnsi="Times New Roman" w:cs="Times New Roman"/>
                <w:b/>
                <w:i/>
                <w:sz w:val="20"/>
                <w:szCs w:val="20"/>
                <w:lang w:val="bg-BG"/>
              </w:rPr>
            </w:pPr>
            <w:r w:rsidRPr="00D22EDE">
              <w:rPr>
                <w:rFonts w:ascii="Times New Roman" w:eastAsia="Calibri" w:hAnsi="Times New Roman" w:cs="Times New Roman"/>
                <w:b/>
                <w:sz w:val="20"/>
                <w:szCs w:val="20"/>
                <w:lang w:val="bg-BG"/>
              </w:rPr>
              <w:t xml:space="preserve">Индикатор 1. </w:t>
            </w:r>
            <w:r w:rsidRPr="00C15AC1">
              <w:rPr>
                <w:rFonts w:ascii="Times New Roman" w:eastAsia="Calibri" w:hAnsi="Times New Roman" w:cs="Times New Roman"/>
                <w:b/>
                <w:sz w:val="20"/>
                <w:szCs w:val="20"/>
                <w:lang w:val="bg-BG"/>
              </w:rPr>
              <w:t>Общината прилага структуриран подход, ориентиран към планиране на дългосрочно развитие.</w:t>
            </w:r>
          </w:p>
        </w:tc>
      </w:tr>
      <w:tr w:rsidR="004A42D0" w:rsidRPr="001F57D4" w:rsidTr="0045408A">
        <w:tc>
          <w:tcPr>
            <w:tcW w:w="11194" w:type="dxa"/>
            <w:gridSpan w:val="2"/>
          </w:tcPr>
          <w:p w:rsidR="002226E2" w:rsidRPr="00C0401C" w:rsidRDefault="002226E2" w:rsidP="002226E2">
            <w:pPr>
              <w:autoSpaceDE w:val="0"/>
              <w:autoSpaceDN w:val="0"/>
              <w:adjustRightInd w:val="0"/>
              <w:jc w:val="both"/>
              <w:rPr>
                <w:rFonts w:ascii="Times New Roman" w:hAnsi="Times New Roman"/>
                <w:sz w:val="24"/>
                <w:szCs w:val="24"/>
              </w:rPr>
            </w:pPr>
            <w:r w:rsidRPr="00896321">
              <w:rPr>
                <w:rFonts w:ascii="Times New Roman" w:hAnsi="Times New Roman"/>
                <w:iCs/>
                <w:sz w:val="24"/>
                <w:szCs w:val="24"/>
              </w:rPr>
              <w:t xml:space="preserve">Приложеният </w:t>
            </w:r>
            <w:r w:rsidRPr="00896321">
              <w:rPr>
                <w:rFonts w:ascii="Times New Roman" w:hAnsi="Times New Roman"/>
                <w:sz w:val="24"/>
                <w:szCs w:val="24"/>
              </w:rPr>
              <w:t>Общински план за развитие на община Димитровград е основният стратегически  документ за дългосрочно устойчиво развити</w:t>
            </w:r>
            <w:r>
              <w:rPr>
                <w:rFonts w:ascii="Times New Roman" w:hAnsi="Times New Roman"/>
                <w:sz w:val="24"/>
                <w:szCs w:val="24"/>
              </w:rPr>
              <w:t>е</w:t>
            </w:r>
            <w:r w:rsidRPr="00896321">
              <w:rPr>
                <w:rFonts w:ascii="Times New Roman" w:hAnsi="Times New Roman"/>
                <w:sz w:val="24"/>
                <w:szCs w:val="24"/>
              </w:rPr>
              <w:t>,</w:t>
            </w:r>
            <w:r>
              <w:rPr>
                <w:rFonts w:ascii="Times New Roman" w:hAnsi="Times New Roman"/>
                <w:sz w:val="24"/>
                <w:szCs w:val="24"/>
              </w:rPr>
              <w:t xml:space="preserve"> </w:t>
            </w:r>
            <w:r w:rsidRPr="00896321">
              <w:rPr>
                <w:rFonts w:ascii="Times New Roman" w:hAnsi="Times New Roman"/>
                <w:sz w:val="24"/>
                <w:szCs w:val="24"/>
              </w:rPr>
              <w:t>план чрез които се надграждат предишни стратегически документи. Младите хора са стратегическия ресурс за развитие на общината. Доказателство за това са Проект „Учи и работи – бъди активен”, който община Димитровград реализира</w:t>
            </w:r>
            <w:r>
              <w:rPr>
                <w:rFonts w:ascii="Times New Roman" w:hAnsi="Times New Roman"/>
                <w:sz w:val="24"/>
                <w:szCs w:val="24"/>
              </w:rPr>
              <w:t xml:space="preserve"> и проект „Подкрепа за всички деца“</w:t>
            </w:r>
            <w:r w:rsidRPr="00896321">
              <w:rPr>
                <w:rFonts w:ascii="Times New Roman" w:hAnsi="Times New Roman"/>
                <w:sz w:val="24"/>
                <w:szCs w:val="24"/>
                <w:shd w:val="clear" w:color="auto" w:fill="F8F8F8"/>
              </w:rPr>
              <w:t>.</w:t>
            </w:r>
          </w:p>
          <w:p w:rsidR="004A42D0" w:rsidRPr="001F57D4" w:rsidRDefault="004A42D0" w:rsidP="004E7492">
            <w:pPr>
              <w:autoSpaceDE w:val="0"/>
              <w:autoSpaceDN w:val="0"/>
              <w:adjustRightInd w:val="0"/>
              <w:jc w:val="both"/>
              <w:rPr>
                <w:rFonts w:ascii="Calibri" w:eastAsia="Calibri" w:hAnsi="Calibri" w:cs="Times New Roman"/>
                <w:lang w:val="bg-BG"/>
              </w:rPr>
            </w:pPr>
          </w:p>
        </w:tc>
        <w:tc>
          <w:tcPr>
            <w:tcW w:w="2662" w:type="dxa"/>
          </w:tcPr>
          <w:p w:rsidR="004A42D0" w:rsidRPr="001F57D4" w:rsidRDefault="0011234D" w:rsidP="00033F79">
            <w:pPr>
              <w:rPr>
                <w:rFonts w:ascii="Calibri" w:eastAsia="Calibri" w:hAnsi="Calibri" w:cs="Times New Roman"/>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1 </w:t>
            </w:r>
            <w:r w:rsidRPr="002C46ED">
              <w:rPr>
                <w:rFonts w:ascii="Times New Roman" w:hAnsi="Times New Roman" w:cs="Times New Roman"/>
                <w:sz w:val="24"/>
                <w:szCs w:val="24"/>
              </w:rPr>
              <w:t>е положително мнение.</w:t>
            </w:r>
          </w:p>
        </w:tc>
      </w:tr>
      <w:tr w:rsidR="00C15AC1" w:rsidRPr="00D22EDE" w:rsidTr="00033F79">
        <w:tc>
          <w:tcPr>
            <w:tcW w:w="13856" w:type="dxa"/>
            <w:gridSpan w:val="3"/>
            <w:shd w:val="clear" w:color="auto" w:fill="BDD6EE" w:themeFill="accent1" w:themeFillTint="66"/>
          </w:tcPr>
          <w:p w:rsidR="00C15AC1" w:rsidRPr="00D22EDE" w:rsidRDefault="00C15AC1"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Pr="00C15AC1">
              <w:rPr>
                <w:rFonts w:ascii="Times New Roman" w:eastAsia="Calibri" w:hAnsi="Times New Roman" w:cs="Times New Roman"/>
                <w:b/>
                <w:iCs/>
                <w:sz w:val="20"/>
                <w:szCs w:val="20"/>
                <w:lang w:val="bg-BG"/>
              </w:rPr>
              <w:t>Нуждите на бъдещото поколение се отчитат редовно в процеса на планиране.</w:t>
            </w:r>
          </w:p>
        </w:tc>
      </w:tr>
      <w:tr w:rsidR="004A42D0" w:rsidRPr="001F57D4" w:rsidTr="005C76E9">
        <w:tc>
          <w:tcPr>
            <w:tcW w:w="11194" w:type="dxa"/>
            <w:gridSpan w:val="2"/>
            <w:shd w:val="clear" w:color="auto" w:fill="FFFFFF"/>
          </w:tcPr>
          <w:p w:rsidR="002226E2" w:rsidRPr="00DD723B" w:rsidRDefault="002226E2" w:rsidP="002226E2">
            <w:pPr>
              <w:autoSpaceDE w:val="0"/>
              <w:autoSpaceDN w:val="0"/>
              <w:adjustRightInd w:val="0"/>
              <w:jc w:val="both"/>
              <w:rPr>
                <w:rFonts w:ascii="Times New Roman" w:hAnsi="Times New Roman"/>
                <w:sz w:val="24"/>
                <w:szCs w:val="24"/>
              </w:rPr>
            </w:pPr>
            <w:r w:rsidRPr="00DD723B">
              <w:rPr>
                <w:rFonts w:ascii="Times New Roman" w:hAnsi="Times New Roman"/>
                <w:sz w:val="24"/>
                <w:szCs w:val="24"/>
              </w:rPr>
              <w:t>Младите хора са стратегическият ресурс за развитие на общината. Те активно участват във формирането на местни политики и в разлаботването на стратегии в различни сфери на общински ниво. Като добър пример за дългосрочен процес по планиране е разработената Общинска стратегия за развитие на младежта</w:t>
            </w:r>
            <w:r>
              <w:rPr>
                <w:rFonts w:ascii="Times New Roman" w:hAnsi="Times New Roman"/>
                <w:sz w:val="24"/>
                <w:szCs w:val="24"/>
              </w:rPr>
              <w:t>.</w:t>
            </w:r>
          </w:p>
          <w:p w:rsidR="004A42D0" w:rsidRPr="001F57D4" w:rsidRDefault="004A42D0" w:rsidP="004E7492">
            <w:pPr>
              <w:autoSpaceDE w:val="0"/>
              <w:autoSpaceDN w:val="0"/>
              <w:adjustRightInd w:val="0"/>
              <w:jc w:val="both"/>
              <w:rPr>
                <w:rFonts w:ascii="Times New Roman" w:eastAsia="Calibri" w:hAnsi="Times New Roman" w:cs="Times New Roman"/>
                <w:b/>
                <w:iCs/>
                <w:lang w:val="bg-BG"/>
              </w:rPr>
            </w:pPr>
          </w:p>
        </w:tc>
        <w:tc>
          <w:tcPr>
            <w:tcW w:w="2662" w:type="dxa"/>
            <w:shd w:val="clear" w:color="auto" w:fill="FFFFFF"/>
          </w:tcPr>
          <w:p w:rsidR="004A42D0" w:rsidRPr="001F57D4" w:rsidRDefault="00B22179" w:rsidP="00B22179">
            <w:pPr>
              <w:jc w:val="both"/>
              <w:rPr>
                <w:rFonts w:ascii="Times New Roman" w:eastAsia="Calibri" w:hAnsi="Times New Roman" w:cs="Times New Roman"/>
                <w:b/>
                <w:iCs/>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2 </w:t>
            </w:r>
            <w:r w:rsidRPr="002C46ED">
              <w:rPr>
                <w:rFonts w:ascii="Times New Roman" w:hAnsi="Times New Roman" w:cs="Times New Roman"/>
                <w:sz w:val="24"/>
                <w:szCs w:val="24"/>
              </w:rPr>
              <w:t>е положително мнение.</w:t>
            </w:r>
          </w:p>
        </w:tc>
      </w:tr>
      <w:tr w:rsidR="00C15AC1" w:rsidRPr="001F57D4" w:rsidTr="00033F79">
        <w:tc>
          <w:tcPr>
            <w:tcW w:w="13856" w:type="dxa"/>
            <w:gridSpan w:val="3"/>
            <w:shd w:val="clear" w:color="auto" w:fill="E2EFD9" w:themeFill="accent6" w:themeFillTint="33"/>
          </w:tcPr>
          <w:p w:rsidR="00C15AC1" w:rsidRPr="001F57D4" w:rsidRDefault="00C15AC1" w:rsidP="00033F79">
            <w:pPr>
              <w:jc w:val="both"/>
              <w:rPr>
                <w:rFonts w:ascii="Times New Roman" w:eastAsia="Calibri" w:hAnsi="Times New Roman" w:cs="Times New Roman"/>
                <w:b/>
                <w:iCs/>
                <w:sz w:val="20"/>
                <w:szCs w:val="20"/>
                <w:lang w:val="bg-BG"/>
              </w:rPr>
            </w:pPr>
            <w:r>
              <w:rPr>
                <w:rFonts w:ascii="Times New Roman" w:eastAsia="Calibri" w:hAnsi="Times New Roman" w:cs="Times New Roman"/>
                <w:b/>
                <w:iCs/>
                <w:sz w:val="20"/>
                <w:szCs w:val="20"/>
                <w:lang w:val="bg-BG"/>
              </w:rPr>
              <w:t>ДЕЙНОСТ 2</w:t>
            </w:r>
            <w:r w:rsidRPr="001F57D4">
              <w:rPr>
                <w:rFonts w:ascii="Times New Roman" w:eastAsia="Calibri" w:hAnsi="Times New Roman" w:cs="Times New Roman"/>
                <w:b/>
                <w:iCs/>
                <w:sz w:val="20"/>
                <w:szCs w:val="20"/>
                <w:lang w:val="bg-BG"/>
              </w:rPr>
              <w:t xml:space="preserve">. </w:t>
            </w:r>
            <w:r w:rsidRPr="00C15AC1">
              <w:rPr>
                <w:rFonts w:ascii="Times New Roman" w:eastAsia="Calibri" w:hAnsi="Times New Roman" w:cs="Times New Roman"/>
                <w:b/>
                <w:iCs/>
                <w:sz w:val="20"/>
                <w:szCs w:val="20"/>
                <w:lang w:val="bg-BG"/>
              </w:rPr>
              <w:t>Непрекъснато се взима под внимание устойчивото развитие на общността. Решенията са насочени към покриване на всички разходи, като целта е да не се пренасят за бъдещите поколения напрежение и проблеми - били те екологични, структурни, финансови, икономически или социални.</w:t>
            </w:r>
          </w:p>
        </w:tc>
      </w:tr>
      <w:tr w:rsidR="00C15AC1" w:rsidRPr="00D22EDE" w:rsidTr="00033F79">
        <w:tc>
          <w:tcPr>
            <w:tcW w:w="13856" w:type="dxa"/>
            <w:gridSpan w:val="3"/>
            <w:shd w:val="clear" w:color="auto" w:fill="BDD6EE" w:themeFill="accent1" w:themeFillTint="66"/>
          </w:tcPr>
          <w:p w:rsidR="00C15AC1" w:rsidRPr="00D22EDE" w:rsidRDefault="00C15AC1"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lastRenderedPageBreak/>
              <w:t>Индикатор 3.</w:t>
            </w:r>
            <w:r w:rsidRPr="00D22EDE">
              <w:rPr>
                <w:rFonts w:ascii="Times New Roman" w:eastAsia="Calibri" w:hAnsi="Times New Roman" w:cs="Times New Roman"/>
                <w:b/>
                <w:iCs/>
                <w:noProof/>
                <w:sz w:val="20"/>
                <w:szCs w:val="20"/>
                <w:lang w:val="bg-BG" w:eastAsia="bg-BG"/>
              </w:rPr>
              <w:t xml:space="preserve"> </w:t>
            </w:r>
            <w:r w:rsidRPr="00C15AC1">
              <w:rPr>
                <w:rFonts w:ascii="Times New Roman" w:eastAsia="Calibri" w:hAnsi="Times New Roman" w:cs="Times New Roman"/>
                <w:b/>
                <w:iCs/>
                <w:noProof/>
                <w:sz w:val="20"/>
                <w:szCs w:val="20"/>
                <w:lang w:val="bg-BG" w:eastAsia="bg-BG"/>
              </w:rPr>
              <w:t>Налице е ясно демонстриран ангажимент на ОбС  и кмет /ръководен екип/  на общината  за постигане на устойчиво развитие, което е  неразделна част от  разработването на политики и стратегии, планирането на действия и определянето на цели във всички отдели, функции и предоставяни услуги.</w:t>
            </w:r>
          </w:p>
        </w:tc>
      </w:tr>
      <w:tr w:rsidR="004A42D0" w:rsidRPr="001F57D4" w:rsidTr="00060043">
        <w:tc>
          <w:tcPr>
            <w:tcW w:w="11194" w:type="dxa"/>
            <w:gridSpan w:val="2"/>
            <w:shd w:val="clear" w:color="auto" w:fill="FFFFFF"/>
          </w:tcPr>
          <w:p w:rsidR="002226E2" w:rsidRPr="00522D92" w:rsidRDefault="002226E2" w:rsidP="002226E2">
            <w:pPr>
              <w:autoSpaceDE w:val="0"/>
              <w:autoSpaceDN w:val="0"/>
              <w:adjustRightInd w:val="0"/>
              <w:jc w:val="both"/>
              <w:rPr>
                <w:rFonts w:ascii="Times New Roman" w:hAnsi="Times New Roman"/>
                <w:iCs/>
                <w:noProof/>
                <w:sz w:val="24"/>
                <w:szCs w:val="24"/>
                <w:lang w:eastAsia="bg-BG"/>
              </w:rPr>
            </w:pPr>
            <w:r w:rsidRPr="00522D92">
              <w:rPr>
                <w:rFonts w:ascii="Times New Roman" w:hAnsi="Times New Roman"/>
                <w:iCs/>
                <w:noProof/>
                <w:sz w:val="24"/>
                <w:szCs w:val="24"/>
                <w:lang w:eastAsia="bg-BG"/>
              </w:rPr>
              <w:t xml:space="preserve">Показателно за ангажираността на ОбС Димитровград и кмета към гражданите е </w:t>
            </w:r>
            <w:r w:rsidRPr="00522D92">
              <w:rPr>
                <w:rFonts w:ascii="Times New Roman" w:hAnsi="Times New Roman"/>
                <w:sz w:val="24"/>
                <w:szCs w:val="24"/>
              </w:rPr>
              <w:t xml:space="preserve">Проект </w:t>
            </w:r>
            <w:r w:rsidRPr="00522D92">
              <w:rPr>
                <w:rStyle w:val="Strong"/>
                <w:rFonts w:ascii="Times New Roman" w:hAnsi="Times New Roman"/>
                <w:sz w:val="24"/>
                <w:szCs w:val="24"/>
              </w:rPr>
              <w:t>„Център за комплексни услуги“, които се цели да се подобри</w:t>
            </w:r>
            <w:r w:rsidRPr="00522D92">
              <w:rPr>
                <w:rFonts w:ascii="Times New Roman" w:hAnsi="Times New Roman"/>
                <w:iCs/>
                <w:noProof/>
                <w:sz w:val="24"/>
                <w:szCs w:val="24"/>
                <w:lang w:eastAsia="bg-BG"/>
              </w:rPr>
              <w:t xml:space="preserve"> </w:t>
            </w:r>
            <w:r w:rsidRPr="00522D92">
              <w:rPr>
                <w:rFonts w:ascii="Times New Roman" w:hAnsi="Times New Roman"/>
                <w:sz w:val="24"/>
                <w:szCs w:val="24"/>
              </w:rPr>
              <w:t>качеството на живот на лица от целевите групи и да осъществи превенция на риска от институционализиране на хора, зависими от постоянни грижи, чието самообслужване е невъзможно.</w:t>
            </w:r>
          </w:p>
          <w:p w:rsidR="004A42D0" w:rsidRPr="001F57D4" w:rsidRDefault="004A42D0" w:rsidP="004E7492">
            <w:pPr>
              <w:autoSpaceDE w:val="0"/>
              <w:autoSpaceDN w:val="0"/>
              <w:adjustRightInd w:val="0"/>
              <w:jc w:val="both"/>
              <w:rPr>
                <w:rFonts w:ascii="Times New Roman" w:eastAsia="Calibri" w:hAnsi="Times New Roman" w:cs="Times New Roman"/>
                <w:b/>
                <w:sz w:val="20"/>
                <w:szCs w:val="20"/>
                <w:lang w:val="bg-BG"/>
              </w:rPr>
            </w:pPr>
          </w:p>
        </w:tc>
        <w:tc>
          <w:tcPr>
            <w:tcW w:w="2662" w:type="dxa"/>
            <w:shd w:val="clear" w:color="auto" w:fill="FFFFFF"/>
          </w:tcPr>
          <w:p w:rsidR="004A42D0" w:rsidRPr="001F57D4" w:rsidRDefault="00B22179" w:rsidP="00B22179">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3 </w:t>
            </w:r>
            <w:r w:rsidRPr="002C46ED">
              <w:rPr>
                <w:rFonts w:ascii="Times New Roman" w:hAnsi="Times New Roman" w:cs="Times New Roman"/>
                <w:sz w:val="24"/>
                <w:szCs w:val="24"/>
              </w:rPr>
              <w:t>е положително мнение.</w:t>
            </w:r>
          </w:p>
        </w:tc>
      </w:tr>
      <w:tr w:rsidR="00C15AC1" w:rsidRPr="00D22EDE" w:rsidTr="00033F79">
        <w:tc>
          <w:tcPr>
            <w:tcW w:w="13856" w:type="dxa"/>
            <w:gridSpan w:val="3"/>
            <w:shd w:val="clear" w:color="auto" w:fill="BDD6EE" w:themeFill="accent1" w:themeFillTint="66"/>
          </w:tcPr>
          <w:p w:rsidR="00C15AC1" w:rsidRPr="00D22EDE" w:rsidRDefault="00C15AC1"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Pr="00C15AC1">
              <w:rPr>
                <w:rFonts w:ascii="Times New Roman" w:eastAsia="Calibri" w:hAnsi="Times New Roman" w:cs="Times New Roman"/>
                <w:b/>
                <w:bCs/>
                <w:sz w:val="20"/>
                <w:szCs w:val="20"/>
                <w:lang w:val="bg-BG"/>
              </w:rPr>
              <w:t>Насочват се специални ресурси и отговорности за включване на устойчивото развитие в различните сфери на дейност (например, създаване на многофункционална работна група с участие на заинтересованите страни).</w:t>
            </w:r>
          </w:p>
        </w:tc>
      </w:tr>
      <w:tr w:rsidR="004A42D0" w:rsidRPr="001F57D4" w:rsidTr="0048492C">
        <w:tc>
          <w:tcPr>
            <w:tcW w:w="11194" w:type="dxa"/>
            <w:gridSpan w:val="2"/>
            <w:shd w:val="clear" w:color="auto" w:fill="FFFFFF"/>
          </w:tcPr>
          <w:p w:rsidR="002226E2" w:rsidRPr="00C0401C" w:rsidRDefault="002226E2" w:rsidP="002226E2">
            <w:pPr>
              <w:autoSpaceDE w:val="0"/>
              <w:autoSpaceDN w:val="0"/>
              <w:adjustRightInd w:val="0"/>
              <w:jc w:val="both"/>
              <w:rPr>
                <w:rFonts w:ascii="Times New Roman" w:hAnsi="Times New Roman"/>
                <w:bCs/>
                <w:sz w:val="24"/>
                <w:szCs w:val="24"/>
              </w:rPr>
            </w:pPr>
            <w:r w:rsidRPr="00C0401C">
              <w:rPr>
                <w:rFonts w:ascii="Times New Roman" w:hAnsi="Times New Roman"/>
                <w:sz w:val="24"/>
                <w:szCs w:val="24"/>
              </w:rPr>
              <w:t>Залага се изпълнението на Общинска стратегия за младежта, Стратегия за развитие на младежта, Цитираните документи представляват дългосрочен процес по планиране на устойчиво развитие на общината чрез взимане предвид нуждите на бъдещото поколение чрез насърчаване и подпомагане на личностното развитие на младите хора и тяхното пълноценно участие в социално-икономическия живот на държавата и общините.</w:t>
            </w:r>
          </w:p>
          <w:p w:rsidR="004A42D0" w:rsidRPr="001F57D4" w:rsidRDefault="004A42D0" w:rsidP="004E7492">
            <w:pPr>
              <w:autoSpaceDE w:val="0"/>
              <w:autoSpaceDN w:val="0"/>
              <w:adjustRightInd w:val="0"/>
              <w:jc w:val="both"/>
              <w:rPr>
                <w:rFonts w:ascii="Times New Roman" w:eastAsia="Calibri" w:hAnsi="Times New Roman" w:cs="Times New Roman"/>
                <w:b/>
                <w:lang w:val="bg-BG"/>
              </w:rPr>
            </w:pPr>
          </w:p>
        </w:tc>
        <w:tc>
          <w:tcPr>
            <w:tcW w:w="2662" w:type="dxa"/>
            <w:shd w:val="clear" w:color="auto" w:fill="FFFFFF"/>
          </w:tcPr>
          <w:p w:rsidR="004A42D0" w:rsidRPr="001F57D4" w:rsidRDefault="00B22179" w:rsidP="00B22179">
            <w:pPr>
              <w:tabs>
                <w:tab w:val="left" w:pos="7938"/>
              </w:tabs>
              <w:spacing w:afterLines="40" w:after="96"/>
              <w:jc w:val="both"/>
              <w:rPr>
                <w:rFonts w:ascii="Times New Roman" w:eastAsia="Calibri" w:hAnsi="Times New Roman" w:cs="Times New Roman"/>
                <w:b/>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4 </w:t>
            </w:r>
            <w:r w:rsidRPr="002C46ED">
              <w:rPr>
                <w:rFonts w:ascii="Times New Roman" w:hAnsi="Times New Roman" w:cs="Times New Roman"/>
                <w:sz w:val="24"/>
                <w:szCs w:val="24"/>
              </w:rPr>
              <w:t>е положително мнение.</w:t>
            </w:r>
          </w:p>
        </w:tc>
      </w:tr>
      <w:tr w:rsidR="00C15AC1" w:rsidRPr="00D22EDE" w:rsidTr="00033F79">
        <w:tc>
          <w:tcPr>
            <w:tcW w:w="13856" w:type="dxa"/>
            <w:gridSpan w:val="3"/>
            <w:shd w:val="clear" w:color="auto" w:fill="BDD6EE" w:themeFill="accent1" w:themeFillTint="66"/>
          </w:tcPr>
          <w:p w:rsidR="00C15AC1" w:rsidRPr="00D22EDE" w:rsidRDefault="00C15AC1"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Pr="00C15AC1">
              <w:rPr>
                <w:rFonts w:ascii="Times New Roman" w:eastAsia="Calibri" w:hAnsi="Times New Roman" w:cs="Times New Roman"/>
                <w:b/>
                <w:sz w:val="20"/>
                <w:szCs w:val="20"/>
                <w:shd w:val="clear" w:color="auto" w:fill="BDD6EE" w:themeFill="accent1" w:themeFillTint="66"/>
                <w:lang w:val="bg-BG"/>
              </w:rPr>
              <w:t>Гарантира се, че общинските процеси като управление на изпълнението, одит и анализи осигуряват механизми за обратна връзка и информация за устойчивостта в практиката и изпълнението.</w:t>
            </w:r>
          </w:p>
        </w:tc>
      </w:tr>
      <w:tr w:rsidR="004A42D0" w:rsidRPr="001F57D4" w:rsidTr="00D22E37">
        <w:tc>
          <w:tcPr>
            <w:tcW w:w="11194" w:type="dxa"/>
            <w:gridSpan w:val="2"/>
            <w:shd w:val="clear" w:color="auto" w:fill="FFFFFF"/>
          </w:tcPr>
          <w:p w:rsidR="004A42D0" w:rsidRPr="001F57D4" w:rsidRDefault="002226E2" w:rsidP="004E7492">
            <w:pPr>
              <w:autoSpaceDE w:val="0"/>
              <w:autoSpaceDN w:val="0"/>
              <w:adjustRightInd w:val="0"/>
              <w:jc w:val="both"/>
              <w:rPr>
                <w:rFonts w:ascii="Times New Roman" w:eastAsia="Calibri" w:hAnsi="Times New Roman" w:cs="Times New Roman"/>
                <w:b/>
                <w:sz w:val="20"/>
                <w:szCs w:val="20"/>
                <w:lang w:val="bg-BG"/>
              </w:rPr>
            </w:pPr>
            <w:r w:rsidRPr="00431FD7">
              <w:rPr>
                <w:rFonts w:ascii="Times New Roman" w:hAnsi="Times New Roman"/>
                <w:sz w:val="24"/>
                <w:szCs w:val="24"/>
              </w:rPr>
              <w:t xml:space="preserve">В общината има създадено звено за нътрешен одит, което работи по утвърден план и изготвя доклад за </w:t>
            </w:r>
            <w:r w:rsidRPr="00431FD7">
              <w:rPr>
                <w:rFonts w:ascii="Times New Roman" w:hAnsi="Times New Roman"/>
                <w:sz w:val="24"/>
                <w:szCs w:val="24"/>
              </w:rPr>
              <w:lastRenderedPageBreak/>
              <w:t>дейността си. Изготвят се Годишен отчет за читалищна дейност, Годишен отчет за изпълнението на концесионните договори за язовири, водоеми и други обекти, публична,</w:t>
            </w:r>
            <w:r w:rsidRPr="00431FD7">
              <w:rPr>
                <w:rFonts w:ascii="Times New Roman" w:hAnsi="Times New Roman" w:cs="Times New Roman"/>
                <w:sz w:val="24"/>
                <w:szCs w:val="24"/>
              </w:rPr>
              <w:t xml:space="preserve"> Отчет за състоянието на общинската собственост и резултатите от нейното управление,</w:t>
            </w:r>
            <w:r w:rsidRPr="00431FD7">
              <w:rPr>
                <w:rFonts w:ascii="Times New Roman" w:hAnsi="Times New Roman"/>
                <w:sz w:val="24"/>
                <w:szCs w:val="24"/>
              </w:rPr>
              <w:t xml:space="preserve"> Отчет на Общински съвет Димитровград. По този начин се дава информация за устойчивост на действията на отговорните лица.</w:t>
            </w:r>
            <w:r>
              <w:rPr>
                <w:rFonts w:ascii="Times New Roman" w:hAnsi="Times New Roman"/>
                <w:sz w:val="20"/>
                <w:szCs w:val="20"/>
              </w:rPr>
              <w:t xml:space="preserve"> </w:t>
            </w:r>
            <w:r w:rsidRPr="00816533">
              <w:rPr>
                <w:rFonts w:ascii="Times New Roman" w:hAnsi="Times New Roman"/>
                <w:sz w:val="20"/>
                <w:szCs w:val="20"/>
              </w:rPr>
              <w:t xml:space="preserve"> </w:t>
            </w:r>
          </w:p>
        </w:tc>
        <w:tc>
          <w:tcPr>
            <w:tcW w:w="2662" w:type="dxa"/>
            <w:shd w:val="clear" w:color="auto" w:fill="FFFFFF"/>
          </w:tcPr>
          <w:p w:rsidR="004A42D0" w:rsidRPr="001F57D4" w:rsidRDefault="00B22179" w:rsidP="00B22179">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lastRenderedPageBreak/>
              <w:t xml:space="preserve">Преценка ми относно </w:t>
            </w:r>
            <w:r w:rsidRPr="002C46ED">
              <w:rPr>
                <w:rFonts w:ascii="Times New Roman" w:hAnsi="Times New Roman" w:cs="Times New Roman"/>
                <w:sz w:val="24"/>
                <w:szCs w:val="24"/>
              </w:rPr>
              <w:lastRenderedPageBreak/>
              <w:t xml:space="preserve">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5 </w:t>
            </w:r>
            <w:r w:rsidRPr="002C46ED">
              <w:rPr>
                <w:rFonts w:ascii="Times New Roman" w:hAnsi="Times New Roman" w:cs="Times New Roman"/>
                <w:sz w:val="24"/>
                <w:szCs w:val="24"/>
              </w:rPr>
              <w:t>е положително мнение.</w:t>
            </w:r>
          </w:p>
        </w:tc>
      </w:tr>
      <w:tr w:rsidR="00C15AC1" w:rsidRPr="001F57D4" w:rsidTr="00033F79">
        <w:tc>
          <w:tcPr>
            <w:tcW w:w="13856" w:type="dxa"/>
            <w:gridSpan w:val="3"/>
            <w:shd w:val="clear" w:color="auto" w:fill="E2EFD9" w:themeFill="accent6" w:themeFillTint="33"/>
          </w:tcPr>
          <w:p w:rsidR="00C15AC1" w:rsidRPr="001F57D4" w:rsidRDefault="00C15AC1" w:rsidP="00033F79">
            <w:pPr>
              <w:tabs>
                <w:tab w:val="left" w:pos="7938"/>
              </w:tabs>
              <w:spacing w:afterLines="40" w:after="96" w:line="276" w:lineRule="auto"/>
              <w:jc w:val="both"/>
              <w:rPr>
                <w:rFonts w:ascii="Times New Roman" w:eastAsia="Calibri" w:hAnsi="Times New Roman" w:cs="Times New Roman"/>
                <w:b/>
                <w:sz w:val="20"/>
                <w:szCs w:val="20"/>
                <w:lang w:val="bg-BG"/>
              </w:rPr>
            </w:pPr>
            <w:r>
              <w:rPr>
                <w:rFonts w:ascii="Times New Roman" w:eastAsia="Times New Roman" w:hAnsi="Times New Roman" w:cs="Times New Roman"/>
                <w:b/>
                <w:bCs/>
                <w:noProof/>
                <w:sz w:val="20"/>
                <w:szCs w:val="20"/>
                <w:lang w:val="bg-BG" w:eastAsia="bg-BG"/>
              </w:rPr>
              <w:lastRenderedPageBreak/>
              <w:t>ДЕЙНОСТ 3</w:t>
            </w:r>
            <w:r w:rsidRPr="001F57D4">
              <w:rPr>
                <w:rFonts w:ascii="Times New Roman" w:eastAsia="Times New Roman" w:hAnsi="Times New Roman" w:cs="Times New Roman"/>
                <w:b/>
                <w:bCs/>
                <w:noProof/>
                <w:sz w:val="20"/>
                <w:szCs w:val="20"/>
                <w:lang w:val="bg-BG" w:eastAsia="bg-BG"/>
              </w:rPr>
              <w:t xml:space="preserve">: </w:t>
            </w:r>
            <w:r w:rsidRPr="00C15AC1">
              <w:rPr>
                <w:rFonts w:ascii="Times New Roman" w:eastAsia="Times New Roman" w:hAnsi="Times New Roman" w:cs="Times New Roman"/>
                <w:b/>
                <w:bCs/>
                <w:noProof/>
                <w:sz w:val="20"/>
                <w:szCs w:val="20"/>
                <w:lang w:val="bg-BG" w:eastAsia="bg-BG"/>
              </w:rPr>
              <w:t>Налице е широка и дългосрочна перспектива за бъдещето на местната общност, като се мисли за това от какво се нуждае тя, за да се постигне добро бъдещо развитие.</w:t>
            </w:r>
          </w:p>
        </w:tc>
      </w:tr>
      <w:tr w:rsidR="00C15AC1" w:rsidRPr="00D22EDE" w:rsidTr="00033F79">
        <w:tc>
          <w:tcPr>
            <w:tcW w:w="13856" w:type="dxa"/>
            <w:gridSpan w:val="3"/>
            <w:shd w:val="clear" w:color="auto" w:fill="BDD6EE" w:themeFill="accent1" w:themeFillTint="66"/>
          </w:tcPr>
          <w:p w:rsidR="00C15AC1" w:rsidRPr="00D22EDE" w:rsidRDefault="00C15AC1"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Pr="00C15AC1">
              <w:rPr>
                <w:rFonts w:ascii="Times New Roman" w:eastAsia="Calibri" w:hAnsi="Times New Roman" w:cs="Times New Roman"/>
                <w:b/>
                <w:sz w:val="20"/>
                <w:szCs w:val="20"/>
                <w:shd w:val="clear" w:color="auto" w:fill="BDD6EE" w:themeFill="accent1" w:themeFillTint="66"/>
                <w:lang w:val="bg-BG"/>
              </w:rPr>
              <w:t>Прилага се подход на широко обществено участие във вземането на решения за устойчиво развитие.</w:t>
            </w:r>
          </w:p>
        </w:tc>
      </w:tr>
      <w:tr w:rsidR="004A42D0" w:rsidRPr="001F57D4" w:rsidTr="00DA7200">
        <w:tc>
          <w:tcPr>
            <w:tcW w:w="11194" w:type="dxa"/>
            <w:gridSpan w:val="2"/>
            <w:shd w:val="clear" w:color="auto" w:fill="FFFFFF"/>
          </w:tcPr>
          <w:p w:rsidR="002226E2" w:rsidRDefault="002226E2" w:rsidP="002226E2">
            <w:pPr>
              <w:autoSpaceDE w:val="0"/>
              <w:autoSpaceDN w:val="0"/>
              <w:adjustRightInd w:val="0"/>
              <w:jc w:val="both"/>
              <w:rPr>
                <w:rFonts w:ascii="Times New Roman" w:hAnsi="Times New Roman"/>
                <w:sz w:val="24"/>
                <w:szCs w:val="24"/>
              </w:rPr>
            </w:pPr>
            <w:r>
              <w:rPr>
                <w:rFonts w:ascii="Times New Roman" w:hAnsi="Times New Roman"/>
                <w:sz w:val="24"/>
                <w:szCs w:val="24"/>
              </w:rPr>
              <w:t>Приложеният доказателствен материал показва убедително добро прилагане на Индикатор 6. Мнението на гражданите се документират и разглеждат преди внасянето на съответния документ за приемане от общинския съвет.</w:t>
            </w:r>
          </w:p>
          <w:p w:rsidR="004A42D0" w:rsidRPr="001F57D4" w:rsidRDefault="004A42D0" w:rsidP="004E7492">
            <w:pPr>
              <w:autoSpaceDE w:val="0"/>
              <w:autoSpaceDN w:val="0"/>
              <w:adjustRightInd w:val="0"/>
              <w:jc w:val="both"/>
              <w:rPr>
                <w:rFonts w:ascii="Times New Roman" w:eastAsia="Calibri" w:hAnsi="Times New Roman" w:cs="Times New Roman"/>
                <w:b/>
                <w:sz w:val="20"/>
                <w:szCs w:val="20"/>
                <w:lang w:val="bg-BG"/>
              </w:rPr>
            </w:pPr>
          </w:p>
        </w:tc>
        <w:tc>
          <w:tcPr>
            <w:tcW w:w="2662" w:type="dxa"/>
            <w:shd w:val="clear" w:color="auto" w:fill="FFFFFF"/>
          </w:tcPr>
          <w:p w:rsidR="004A42D0" w:rsidRPr="001F57D4" w:rsidRDefault="00B22179" w:rsidP="00B22179">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6 </w:t>
            </w:r>
            <w:r w:rsidRPr="002C46ED">
              <w:rPr>
                <w:rFonts w:ascii="Times New Roman" w:hAnsi="Times New Roman" w:cs="Times New Roman"/>
                <w:sz w:val="24"/>
                <w:szCs w:val="24"/>
              </w:rPr>
              <w:t>е положително мнение.</w:t>
            </w:r>
          </w:p>
        </w:tc>
      </w:tr>
      <w:tr w:rsidR="00C15AC1" w:rsidRPr="00D22EDE" w:rsidTr="00033F79">
        <w:tc>
          <w:tcPr>
            <w:tcW w:w="13856" w:type="dxa"/>
            <w:gridSpan w:val="3"/>
            <w:shd w:val="clear" w:color="auto" w:fill="BDD6EE" w:themeFill="accent1" w:themeFillTint="66"/>
          </w:tcPr>
          <w:p w:rsidR="00C15AC1" w:rsidRPr="00D22EDE" w:rsidRDefault="00C15AC1"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Индикатор 7</w:t>
            </w:r>
            <w:r w:rsidRPr="00D22EDE">
              <w:rPr>
                <w:rFonts w:ascii="Times New Roman" w:eastAsia="Calibri" w:hAnsi="Times New Roman" w:cs="Times New Roman"/>
                <w:b/>
                <w:sz w:val="20"/>
                <w:szCs w:val="20"/>
                <w:shd w:val="clear" w:color="auto" w:fill="BDD6EE" w:themeFill="accent1" w:themeFillTint="66"/>
                <w:lang w:val="bg-BG"/>
              </w:rPr>
              <w:t xml:space="preserve">. </w:t>
            </w:r>
            <w:r w:rsidRPr="00C15AC1">
              <w:rPr>
                <w:rFonts w:ascii="Times New Roman" w:eastAsia="Calibri" w:hAnsi="Times New Roman" w:cs="Times New Roman"/>
                <w:b/>
                <w:sz w:val="20"/>
                <w:szCs w:val="20"/>
                <w:shd w:val="clear" w:color="auto" w:fill="BDD6EE" w:themeFill="accent1" w:themeFillTint="66"/>
                <w:lang w:val="bg-BG"/>
              </w:rPr>
              <w:t>Изпълнява се инвестиционен финансов план, гарантиращ дългосрочна жизнеспособност на общинската инфраструктура и активи.</w:t>
            </w:r>
          </w:p>
        </w:tc>
      </w:tr>
      <w:tr w:rsidR="004A42D0" w:rsidRPr="001F57D4" w:rsidTr="00C4327E">
        <w:tc>
          <w:tcPr>
            <w:tcW w:w="11194" w:type="dxa"/>
            <w:gridSpan w:val="2"/>
            <w:shd w:val="clear" w:color="auto" w:fill="FFFFFF"/>
          </w:tcPr>
          <w:p w:rsidR="002226E2" w:rsidRPr="00492D4F" w:rsidRDefault="002226E2" w:rsidP="002226E2">
            <w:pPr>
              <w:autoSpaceDE w:val="0"/>
              <w:autoSpaceDN w:val="0"/>
              <w:adjustRightInd w:val="0"/>
              <w:jc w:val="both"/>
              <w:rPr>
                <w:rFonts w:ascii="Times New Roman" w:hAnsi="Times New Roman"/>
                <w:sz w:val="24"/>
                <w:szCs w:val="24"/>
              </w:rPr>
            </w:pPr>
            <w:r w:rsidRPr="00492D4F">
              <w:rPr>
                <w:rFonts w:ascii="Times New Roman" w:hAnsi="Times New Roman"/>
                <w:sz w:val="24"/>
                <w:szCs w:val="24"/>
              </w:rPr>
              <w:t>Залага се и се изпълнява инвестиционен финансов план. На сайта на общината се публикуват всички документи, свързани с бюджета. Съставя се поименен списък на обектите за капиталово строителство, основен ремонт и придобиване на ДМА.</w:t>
            </w:r>
          </w:p>
          <w:p w:rsidR="004A42D0" w:rsidRPr="001F57D4" w:rsidRDefault="004A42D0" w:rsidP="002226E2">
            <w:pPr>
              <w:autoSpaceDE w:val="0"/>
              <w:autoSpaceDN w:val="0"/>
              <w:adjustRightInd w:val="0"/>
              <w:jc w:val="both"/>
              <w:rPr>
                <w:rFonts w:ascii="Times New Roman" w:eastAsia="Calibri" w:hAnsi="Times New Roman" w:cs="Times New Roman"/>
                <w:b/>
                <w:sz w:val="20"/>
                <w:szCs w:val="20"/>
                <w:lang w:val="bg-BG"/>
              </w:rPr>
            </w:pPr>
          </w:p>
        </w:tc>
        <w:tc>
          <w:tcPr>
            <w:tcW w:w="2662" w:type="dxa"/>
            <w:shd w:val="clear" w:color="auto" w:fill="FFFFFF"/>
          </w:tcPr>
          <w:p w:rsidR="004A42D0" w:rsidRPr="001F57D4" w:rsidRDefault="00B22179" w:rsidP="00B22179">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w:t>
            </w:r>
            <w:r w:rsidRPr="002C46ED">
              <w:rPr>
                <w:rFonts w:ascii="Times New Roman" w:hAnsi="Times New Roman" w:cs="Times New Roman"/>
                <w:sz w:val="24"/>
                <w:szCs w:val="24"/>
              </w:rPr>
              <w:lastRenderedPageBreak/>
              <w:t xml:space="preserve">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7 </w:t>
            </w:r>
            <w:r w:rsidRPr="002C46ED">
              <w:rPr>
                <w:rFonts w:ascii="Times New Roman" w:hAnsi="Times New Roman" w:cs="Times New Roman"/>
                <w:sz w:val="24"/>
                <w:szCs w:val="24"/>
              </w:rPr>
              <w:t>е положително мнение.</w:t>
            </w:r>
          </w:p>
        </w:tc>
      </w:tr>
      <w:tr w:rsidR="00C15AC1" w:rsidRPr="001F57D4" w:rsidTr="00033F79">
        <w:tc>
          <w:tcPr>
            <w:tcW w:w="13856" w:type="dxa"/>
            <w:gridSpan w:val="3"/>
            <w:shd w:val="clear" w:color="auto" w:fill="E2EFD9" w:themeFill="accent6" w:themeFillTint="33"/>
          </w:tcPr>
          <w:p w:rsidR="00C15AC1" w:rsidRPr="001F57D4" w:rsidRDefault="00C15AC1" w:rsidP="00033F79">
            <w:pPr>
              <w:tabs>
                <w:tab w:val="left" w:pos="7938"/>
              </w:tabs>
              <w:spacing w:afterLines="40" w:after="96" w:line="276" w:lineRule="auto"/>
              <w:jc w:val="both"/>
              <w:rPr>
                <w:rFonts w:ascii="Times New Roman" w:eastAsia="Calibri" w:hAnsi="Times New Roman" w:cs="Times New Roman"/>
                <w:b/>
                <w:sz w:val="20"/>
                <w:szCs w:val="20"/>
                <w:lang w:val="bg-BG"/>
              </w:rPr>
            </w:pPr>
            <w:r>
              <w:rPr>
                <w:rFonts w:ascii="Times New Roman" w:eastAsia="Times New Roman" w:hAnsi="Times New Roman" w:cs="Times New Roman"/>
                <w:b/>
                <w:bCs/>
                <w:noProof/>
                <w:sz w:val="20"/>
                <w:szCs w:val="20"/>
                <w:lang w:val="bg-BG" w:eastAsia="bg-BG"/>
              </w:rPr>
              <w:lastRenderedPageBreak/>
              <w:t>ДЕЙНОСТ 4</w:t>
            </w:r>
            <w:r w:rsidRPr="001F57D4">
              <w:rPr>
                <w:rFonts w:ascii="Times New Roman" w:eastAsia="Times New Roman" w:hAnsi="Times New Roman" w:cs="Times New Roman"/>
                <w:b/>
                <w:bCs/>
                <w:noProof/>
                <w:sz w:val="20"/>
                <w:szCs w:val="20"/>
                <w:lang w:val="bg-BG" w:eastAsia="bg-BG"/>
              </w:rPr>
              <w:t xml:space="preserve">: </w:t>
            </w:r>
            <w:r w:rsidRPr="00C15AC1">
              <w:rPr>
                <w:rFonts w:ascii="Times New Roman" w:eastAsia="Times New Roman" w:hAnsi="Times New Roman" w:cs="Times New Roman"/>
                <w:b/>
                <w:bCs/>
                <w:noProof/>
                <w:sz w:val="20"/>
                <w:szCs w:val="20"/>
                <w:lang w:val="bg-BG" w:eastAsia="bg-BG"/>
              </w:rPr>
              <w:t>Налице е разбиране за историческите, културните и социални обвързаности, на които се основава дългосрочната перспектива за бъдещето на местната общност.</w:t>
            </w:r>
          </w:p>
        </w:tc>
      </w:tr>
      <w:tr w:rsidR="00C15AC1" w:rsidRPr="00D22EDE" w:rsidTr="00033F79">
        <w:tc>
          <w:tcPr>
            <w:tcW w:w="13856" w:type="dxa"/>
            <w:gridSpan w:val="3"/>
            <w:shd w:val="clear" w:color="auto" w:fill="BDD6EE" w:themeFill="accent1" w:themeFillTint="66"/>
          </w:tcPr>
          <w:p w:rsidR="00C15AC1" w:rsidRPr="00D22EDE" w:rsidRDefault="00C15AC1"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Индикатор 8</w:t>
            </w:r>
            <w:r w:rsidRPr="00D22EDE">
              <w:rPr>
                <w:rFonts w:ascii="Times New Roman" w:eastAsia="Calibri" w:hAnsi="Times New Roman" w:cs="Times New Roman"/>
                <w:b/>
                <w:sz w:val="20"/>
                <w:szCs w:val="20"/>
                <w:lang w:val="bg-BG"/>
              </w:rPr>
              <w:t xml:space="preserve">. </w:t>
            </w:r>
            <w:r w:rsidRPr="00C15AC1">
              <w:rPr>
                <w:rFonts w:ascii="Times New Roman" w:eastAsia="Calibri" w:hAnsi="Times New Roman" w:cs="Times New Roman"/>
                <w:b/>
                <w:sz w:val="20"/>
                <w:szCs w:val="20"/>
                <w:lang w:val="bg-BG"/>
              </w:rPr>
              <w:t>Прилага се структуриран планов подход за запазване на историческите, културните и социалните ценности на общината.</w:t>
            </w:r>
          </w:p>
        </w:tc>
      </w:tr>
      <w:tr w:rsidR="004A42D0" w:rsidRPr="001F57D4" w:rsidTr="006C21DD">
        <w:tc>
          <w:tcPr>
            <w:tcW w:w="11194" w:type="dxa"/>
            <w:gridSpan w:val="2"/>
            <w:shd w:val="clear" w:color="auto" w:fill="FFFFFF"/>
          </w:tcPr>
          <w:p w:rsidR="002226E2" w:rsidRDefault="002226E2" w:rsidP="002226E2">
            <w:pPr>
              <w:autoSpaceDE w:val="0"/>
              <w:autoSpaceDN w:val="0"/>
              <w:adjustRightInd w:val="0"/>
              <w:jc w:val="both"/>
              <w:rPr>
                <w:rFonts w:ascii="Times New Roman" w:hAnsi="Times New Roman"/>
                <w:sz w:val="24"/>
                <w:szCs w:val="24"/>
              </w:rPr>
            </w:pPr>
            <w:r w:rsidRPr="00A24360">
              <w:rPr>
                <w:rFonts w:ascii="Times New Roman" w:hAnsi="Times New Roman" w:cs="Times New Roman"/>
                <w:sz w:val="24"/>
                <w:szCs w:val="24"/>
              </w:rPr>
              <w:t xml:space="preserve">В подкрепа на индикатор 8 за запазване на историческото, културното и социалните ценности на територията, община Димитровград изпълнява </w:t>
            </w:r>
            <w:r w:rsidRPr="00A24360">
              <w:rPr>
                <w:rFonts w:ascii="Times New Roman" w:hAnsi="Times New Roman"/>
                <w:sz w:val="24"/>
                <w:szCs w:val="24"/>
              </w:rPr>
              <w:t>Проект, свързан с реставрация и ремонт на две основни културни значими сгради в Димитровград</w:t>
            </w:r>
            <w:r w:rsidRPr="000D5700">
              <w:rPr>
                <w:rFonts w:ascii="Times New Roman" w:hAnsi="Times New Roman"/>
                <w:sz w:val="24"/>
                <w:szCs w:val="24"/>
              </w:rPr>
              <w:t>.</w:t>
            </w:r>
            <w:r>
              <w:rPr>
                <w:rFonts w:ascii="Times New Roman" w:hAnsi="Times New Roman"/>
                <w:sz w:val="24"/>
                <w:szCs w:val="24"/>
              </w:rPr>
              <w:t xml:space="preserve"> Всяка година общината залага в своя бюджет, средства за подобряване материалната база на читалищата, залагат се и средства за допълваща общинска субсидия, която финансира местните празници и събори.</w:t>
            </w:r>
          </w:p>
          <w:p w:rsidR="004A42D0" w:rsidRPr="001F57D4" w:rsidRDefault="004A42D0" w:rsidP="00033F79">
            <w:pPr>
              <w:tabs>
                <w:tab w:val="left" w:pos="7938"/>
              </w:tabs>
              <w:spacing w:afterLines="40" w:after="96"/>
              <w:jc w:val="both"/>
              <w:rPr>
                <w:rFonts w:ascii="Times New Roman" w:eastAsia="Calibri" w:hAnsi="Times New Roman" w:cs="Times New Roman"/>
                <w:b/>
                <w:sz w:val="20"/>
                <w:szCs w:val="20"/>
                <w:lang w:val="bg-BG"/>
              </w:rPr>
            </w:pPr>
          </w:p>
        </w:tc>
        <w:tc>
          <w:tcPr>
            <w:tcW w:w="2662" w:type="dxa"/>
            <w:shd w:val="clear" w:color="auto" w:fill="FFFFFF"/>
          </w:tcPr>
          <w:p w:rsidR="004A42D0" w:rsidRPr="001F57D4" w:rsidRDefault="00B22179" w:rsidP="00B22179">
            <w:pPr>
              <w:tabs>
                <w:tab w:val="left" w:pos="7938"/>
              </w:tabs>
              <w:spacing w:afterLines="40" w:after="96"/>
              <w:jc w:val="both"/>
              <w:rPr>
                <w:rFonts w:ascii="Times New Roman" w:eastAsia="Calibri" w:hAnsi="Times New Roman" w:cs="Times New Roman"/>
                <w:b/>
                <w:sz w:val="20"/>
                <w:szCs w:val="20"/>
                <w:lang w:val="bg-BG"/>
              </w:rPr>
            </w:pPr>
            <w:r w:rsidRPr="002C46ED">
              <w:rPr>
                <w:rFonts w:ascii="Times New Roman" w:hAnsi="Times New Roman" w:cs="Times New Roman"/>
                <w:sz w:val="24"/>
                <w:szCs w:val="24"/>
              </w:rPr>
              <w:t xml:space="preserve">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w:t>
            </w:r>
            <w:r>
              <w:rPr>
                <w:rFonts w:ascii="Times New Roman" w:hAnsi="Times New Roman" w:cs="Times New Roman"/>
                <w:sz w:val="24"/>
                <w:szCs w:val="24"/>
                <w:lang w:val="bg-BG"/>
              </w:rPr>
              <w:t xml:space="preserve">8 </w:t>
            </w:r>
            <w:r w:rsidRPr="002C46ED">
              <w:rPr>
                <w:rFonts w:ascii="Times New Roman" w:hAnsi="Times New Roman" w:cs="Times New Roman"/>
                <w:sz w:val="24"/>
                <w:szCs w:val="24"/>
              </w:rPr>
              <w:t>е положително мнение.</w:t>
            </w:r>
          </w:p>
        </w:tc>
      </w:tr>
      <w:tr w:rsidR="004A42D0" w:rsidRPr="001F57D4" w:rsidTr="004A42D0">
        <w:tc>
          <w:tcPr>
            <w:tcW w:w="5240" w:type="dxa"/>
            <w:shd w:val="clear" w:color="auto" w:fill="F7CAAC" w:themeFill="accent2" w:themeFillTint="66"/>
          </w:tcPr>
          <w:p w:rsidR="004A42D0" w:rsidRPr="001F57D4" w:rsidRDefault="004A42D0" w:rsidP="004A42D0">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616" w:type="dxa"/>
            <w:gridSpan w:val="2"/>
            <w:shd w:val="clear" w:color="auto" w:fill="F7CAAC" w:themeFill="accent2" w:themeFillTint="66"/>
          </w:tcPr>
          <w:p w:rsidR="00BF2010" w:rsidRDefault="00BF2010" w:rsidP="00BF201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Вярно и честно са представени доказателства, имащи  съществен и всеобхватен ефект към всеки един от подиндикаторите на Принцип </w:t>
            </w:r>
            <w:r>
              <w:rPr>
                <w:rFonts w:ascii="Times New Roman" w:hAnsi="Times New Roman" w:cs="Times New Roman"/>
                <w:sz w:val="24"/>
                <w:szCs w:val="24"/>
                <w:lang w:val="bg-BG"/>
              </w:rPr>
              <w:t>9</w:t>
            </w:r>
            <w:r>
              <w:rPr>
                <w:rFonts w:ascii="Times New Roman" w:hAnsi="Times New Roman" w:cs="Times New Roman"/>
                <w:sz w:val="24"/>
                <w:szCs w:val="24"/>
              </w:rPr>
              <w:t xml:space="preserve">. </w:t>
            </w:r>
          </w:p>
          <w:p w:rsidR="00E25199" w:rsidRPr="00EE2310" w:rsidRDefault="00E25199" w:rsidP="00E25199">
            <w:pPr>
              <w:spacing w:line="259" w:lineRule="auto"/>
              <w:jc w:val="both"/>
              <w:rPr>
                <w:rFonts w:ascii="Times New Roman" w:hAnsi="Times New Roman" w:cs="Times New Roman"/>
                <w:b/>
                <w:sz w:val="24"/>
                <w:szCs w:val="24"/>
              </w:rPr>
            </w:pPr>
            <w:r w:rsidRPr="00E812A2">
              <w:rPr>
                <w:rFonts w:ascii="Times New Roman" w:hAnsi="Times New Roman" w:cs="Times New Roman"/>
                <w:b/>
                <w:sz w:val="24"/>
                <w:szCs w:val="24"/>
              </w:rPr>
              <w:t xml:space="preserve">Оценката ми на национален  експерт </w:t>
            </w:r>
            <w:r w:rsidRPr="00E812A2">
              <w:rPr>
                <w:rFonts w:ascii="Times New Roman" w:eastAsia="Times New Roman" w:hAnsi="Times New Roman" w:cs="Times New Roman"/>
                <w:b/>
                <w:color w:val="000000"/>
                <w:sz w:val="24"/>
                <w:szCs w:val="24"/>
                <w:lang w:eastAsia="bg-BG"/>
              </w:rPr>
              <w:t>за независима проверка и верификация за присъждане на Европейски етикет за иновации и добро управление на община Димитровград</w:t>
            </w:r>
            <w:r w:rsidRPr="00E812A2">
              <w:rPr>
                <w:rFonts w:ascii="Times New Roman" w:hAnsi="Times New Roman" w:cs="Times New Roman"/>
                <w:b/>
                <w:sz w:val="24"/>
                <w:szCs w:val="24"/>
              </w:rPr>
              <w:t xml:space="preserve"> за прилагането на принцип </w:t>
            </w:r>
            <w:r>
              <w:rPr>
                <w:rFonts w:ascii="Times New Roman" w:hAnsi="Times New Roman" w:cs="Times New Roman"/>
                <w:b/>
                <w:sz w:val="24"/>
                <w:szCs w:val="24"/>
                <w:lang w:val="bg-BG"/>
              </w:rPr>
              <w:t>9</w:t>
            </w:r>
            <w:r w:rsidRPr="00E812A2">
              <w:rPr>
                <w:rFonts w:ascii="Times New Roman" w:hAnsi="Times New Roman" w:cs="Times New Roman"/>
                <w:b/>
                <w:sz w:val="24"/>
                <w:szCs w:val="24"/>
              </w:rPr>
              <w:t xml:space="preserve"> е със становище: „заверка без резерви“.</w:t>
            </w:r>
          </w:p>
          <w:p w:rsidR="004A42D0" w:rsidRPr="001F57D4" w:rsidRDefault="004A42D0" w:rsidP="004A42D0">
            <w:pPr>
              <w:tabs>
                <w:tab w:val="left" w:pos="7938"/>
              </w:tabs>
              <w:spacing w:afterLines="40" w:after="96"/>
              <w:jc w:val="both"/>
              <w:rPr>
                <w:rFonts w:ascii="Times New Roman" w:eastAsia="Calibri" w:hAnsi="Times New Roman" w:cs="Times New Roman"/>
                <w:b/>
                <w:sz w:val="20"/>
                <w:szCs w:val="20"/>
                <w:lang w:val="bg-BG"/>
              </w:rPr>
            </w:pPr>
          </w:p>
        </w:tc>
      </w:tr>
    </w:tbl>
    <w:p w:rsidR="00246FD8" w:rsidRDefault="00246FD8"/>
    <w:sectPr w:rsidR="00246FD8" w:rsidSect="002825D5">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686" w:rsidRDefault="006C1686" w:rsidP="004A42D0">
      <w:pPr>
        <w:spacing w:after="0" w:line="240" w:lineRule="auto"/>
      </w:pPr>
      <w:r>
        <w:separator/>
      </w:r>
    </w:p>
  </w:endnote>
  <w:endnote w:type="continuationSeparator" w:id="0">
    <w:p w:rsidR="006C1686" w:rsidRDefault="006C1686" w:rsidP="004A4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686" w:rsidRDefault="006C1686" w:rsidP="004A42D0">
      <w:pPr>
        <w:spacing w:after="0" w:line="240" w:lineRule="auto"/>
      </w:pPr>
      <w:r>
        <w:separator/>
      </w:r>
    </w:p>
  </w:footnote>
  <w:footnote w:type="continuationSeparator" w:id="0">
    <w:p w:rsidR="006C1686" w:rsidRDefault="006C1686" w:rsidP="004A42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2D0" w:rsidRPr="001E13CC" w:rsidRDefault="004A42D0" w:rsidP="004A42D0">
    <w:pPr>
      <w:pStyle w:val="Header"/>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9</w:t>
    </w:r>
  </w:p>
  <w:p w:rsidR="004A42D0" w:rsidRDefault="004A42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5D5"/>
    <w:rsid w:val="0011234D"/>
    <w:rsid w:val="001C0FAD"/>
    <w:rsid w:val="002226E2"/>
    <w:rsid w:val="00246FD8"/>
    <w:rsid w:val="002825D5"/>
    <w:rsid w:val="004029F1"/>
    <w:rsid w:val="004A42D0"/>
    <w:rsid w:val="004E7492"/>
    <w:rsid w:val="00522EC7"/>
    <w:rsid w:val="005B2B02"/>
    <w:rsid w:val="00635E19"/>
    <w:rsid w:val="006C1686"/>
    <w:rsid w:val="009F1D1D"/>
    <w:rsid w:val="00AC2023"/>
    <w:rsid w:val="00B22179"/>
    <w:rsid w:val="00BF2010"/>
    <w:rsid w:val="00C15AC1"/>
    <w:rsid w:val="00E25199"/>
    <w:rsid w:val="00E25EF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25D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5AC1"/>
    <w:pPr>
      <w:ind w:left="720"/>
      <w:contextualSpacing/>
    </w:pPr>
  </w:style>
  <w:style w:type="paragraph" w:styleId="Header">
    <w:name w:val="header"/>
    <w:basedOn w:val="Normal"/>
    <w:link w:val="HeaderChar"/>
    <w:uiPriority w:val="99"/>
    <w:unhideWhenUsed/>
    <w:rsid w:val="004A42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A42D0"/>
  </w:style>
  <w:style w:type="paragraph" w:styleId="Footer">
    <w:name w:val="footer"/>
    <w:basedOn w:val="Normal"/>
    <w:link w:val="FooterChar"/>
    <w:uiPriority w:val="99"/>
    <w:unhideWhenUsed/>
    <w:rsid w:val="004A42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A42D0"/>
  </w:style>
  <w:style w:type="character" w:styleId="Strong">
    <w:name w:val="Strong"/>
    <w:uiPriority w:val="22"/>
    <w:qFormat/>
    <w:rsid w:val="002226E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C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825D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5AC1"/>
    <w:pPr>
      <w:ind w:left="720"/>
      <w:contextualSpacing/>
    </w:pPr>
  </w:style>
  <w:style w:type="paragraph" w:styleId="Header">
    <w:name w:val="header"/>
    <w:basedOn w:val="Normal"/>
    <w:link w:val="HeaderChar"/>
    <w:uiPriority w:val="99"/>
    <w:unhideWhenUsed/>
    <w:rsid w:val="004A42D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A42D0"/>
  </w:style>
  <w:style w:type="paragraph" w:styleId="Footer">
    <w:name w:val="footer"/>
    <w:basedOn w:val="Normal"/>
    <w:link w:val="FooterChar"/>
    <w:uiPriority w:val="99"/>
    <w:unhideWhenUsed/>
    <w:rsid w:val="004A42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A42D0"/>
  </w:style>
  <w:style w:type="character" w:styleId="Strong">
    <w:name w:val="Strong"/>
    <w:uiPriority w:val="22"/>
    <w:qFormat/>
    <w:rsid w:val="002226E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596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6917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k.simeonova</cp:lastModifiedBy>
  <cp:revision>2</cp:revision>
  <dcterms:created xsi:type="dcterms:W3CDTF">2020-09-02T13:38:00Z</dcterms:created>
  <dcterms:modified xsi:type="dcterms:W3CDTF">2020-09-02T13:38:00Z</dcterms:modified>
</cp:coreProperties>
</file>